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53" w:rsidRDefault="00DD6453" w:rsidP="00DD6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45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24512021" wp14:editId="574A62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479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516" y="21386"/>
                <wp:lineTo x="21516" y="0"/>
                <wp:lineTo x="0" y="0"/>
              </wp:wrapPolygon>
            </wp:wrapTight>
            <wp:docPr id="1" name="Рисунок 1" descr="logo n market pro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 market pro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55" w:rsidRPr="00DD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370EF7" w:rsidRPr="00DD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ЕГЛАМЕНТ РАБОТЫ</w:t>
      </w:r>
      <w:r w:rsidR="006A0B55" w:rsidRPr="00DD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370EF7" w:rsidRPr="00DD6453" w:rsidRDefault="006A0B55" w:rsidP="00DD64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 АБСОЛЮТ СТРОЙ СЕРВИС     </w:t>
      </w: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</w:p>
    <w:p w:rsidR="006A0B55" w:rsidRPr="00DD6453" w:rsidRDefault="006A0B55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0EF7" w:rsidRPr="00DD6453" w:rsidRDefault="00370EF7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оплаты</w:t>
      </w:r>
    </w:p>
    <w:p w:rsidR="000D55BB" w:rsidRPr="00DD6453" w:rsidRDefault="000D55BB" w:rsidP="00DD645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6453">
        <w:rPr>
          <w:rFonts w:ascii="Times New Roman" w:hAnsi="Times New Roman" w:cs="Times New Roman"/>
          <w:sz w:val="20"/>
          <w:szCs w:val="20"/>
        </w:rPr>
        <w:t xml:space="preserve">100% и рассрочка </w:t>
      </w:r>
    </w:p>
    <w:p w:rsidR="000D55BB" w:rsidRPr="00DD6453" w:rsidRDefault="000D55BB" w:rsidP="00DD645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6453">
        <w:rPr>
          <w:rFonts w:ascii="Times New Roman" w:hAnsi="Times New Roman" w:cs="Times New Roman"/>
          <w:sz w:val="20"/>
          <w:szCs w:val="20"/>
        </w:rPr>
        <w:t xml:space="preserve">Ипотека </w:t>
      </w:r>
    </w:p>
    <w:p w:rsidR="000D55BB" w:rsidRPr="00DD6453" w:rsidRDefault="000D55BB" w:rsidP="00DD645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6453">
        <w:rPr>
          <w:rFonts w:ascii="Times New Roman" w:hAnsi="Times New Roman" w:cs="Times New Roman"/>
          <w:sz w:val="20"/>
          <w:szCs w:val="20"/>
        </w:rPr>
        <w:t xml:space="preserve">Субсидии </w:t>
      </w:r>
    </w:p>
    <w:p w:rsidR="000D55BB" w:rsidRPr="00DD6453" w:rsidRDefault="000D55BB" w:rsidP="00DD645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6453">
        <w:rPr>
          <w:rFonts w:ascii="Times New Roman" w:hAnsi="Times New Roman" w:cs="Times New Roman"/>
          <w:sz w:val="20"/>
          <w:szCs w:val="20"/>
        </w:rPr>
        <w:t xml:space="preserve">Материнский капитал </w:t>
      </w:r>
    </w:p>
    <w:p w:rsidR="00C457E3" w:rsidRPr="00DD6453" w:rsidRDefault="000D55BB" w:rsidP="00DD645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6453">
        <w:rPr>
          <w:rFonts w:ascii="Times New Roman" w:hAnsi="Times New Roman" w:cs="Times New Roman"/>
          <w:sz w:val="20"/>
          <w:szCs w:val="20"/>
        </w:rPr>
        <w:t>Опека</w:t>
      </w:r>
    </w:p>
    <w:p w:rsidR="00C457E3" w:rsidRPr="00DD6453" w:rsidRDefault="003D0957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Фиксация клиента</w:t>
      </w:r>
    </w:p>
    <w:p w:rsidR="006A0B55" w:rsidRPr="00DD6453" w:rsidRDefault="006A0B55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Фиксация клиента по ФИО и номеру телефона: клиент фиксируется на 1 месяц (как за агентством, так и за застройщиком). При пересечении фиксаций членов одной семьи (супруг/супруга, мать/сын) сделка переходит ранее зафиксировавшему. Возможно продление фиксации сроком на 2 месяца. Для этого необходимо накануне окончания срока фиксации подтвердить статус работы с клиентом. В случае, если клиент работал с прямым отделом продаж, но изъявил желание работать с агентом, клиент должен написать заявление с указанием причины и тогда он будет передан АН. Это же правило действует и наоборот, от АН в прямой отдел продаж застройщика.</w:t>
      </w:r>
    </w:p>
    <w:p w:rsidR="006A0B55" w:rsidRPr="00DD6453" w:rsidRDefault="006A0B55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0572" w:rsidRPr="00DD6453" w:rsidRDefault="008B0572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Просмотры объекта</w:t>
      </w:r>
    </w:p>
    <w:p w:rsidR="008B0572" w:rsidRPr="00DD6453" w:rsidRDefault="003D079A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Просьба уточнять информацию у </w:t>
      </w:r>
      <w:r w:rsidR="00874371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управляющего.</w:t>
      </w:r>
    </w:p>
    <w:p w:rsidR="006A0B55" w:rsidRPr="00DD6453" w:rsidRDefault="006A0B55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56D1" w:rsidRPr="00DD6453" w:rsidRDefault="003D079A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r w:rsidR="00370EF7"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ронь</w:t>
      </w:r>
    </w:p>
    <w:p w:rsidR="00DD6453" w:rsidRPr="00DD6453" w:rsidRDefault="00DD6453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бронирования:</w:t>
      </w:r>
    </w:p>
    <w:p w:rsidR="00DD6453" w:rsidRPr="00DD6453" w:rsidRDefault="00DD6453" w:rsidP="00DD645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100% оплате или рассрочке – на срок 3 календарных дня, начиная со дня, следующего за днем постановки брони</w:t>
      </w:r>
    </w:p>
    <w:p w:rsidR="00DD6453" w:rsidRPr="00DD6453" w:rsidRDefault="00DD6453" w:rsidP="00DD645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Ипотечная бронь – 14 календарных дней. Необходимо в период 5-дневной брони предоставить подтверждение о подаче на ипотеку. Для этого Исполнитель направляет информацию Заказчику о подаче на ипотеку</w:t>
      </w:r>
    </w:p>
    <w:p w:rsidR="00DD6453" w:rsidRPr="00DD6453" w:rsidRDefault="00DD6453" w:rsidP="00DD6453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Платная бронь – 20 000 рублей</w:t>
      </w:r>
    </w:p>
    <w:p w:rsidR="00DD6453" w:rsidRPr="00DD6453" w:rsidRDefault="00DD6453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принятия решения об изменении цен на квартиры, условий продажи и условий по проведению акций, наличие бронирования сохраняет квартиры с зафиксированной на момент бронирования ценой при условии заключения договора долевого участия в строительстве объекта в срок действия брони.</w:t>
      </w:r>
    </w:p>
    <w:p w:rsidR="006A0B55" w:rsidRPr="00DD6453" w:rsidRDefault="006A0B55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0EF7" w:rsidRPr="00DD6453" w:rsidRDefault="00370EF7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Ипотека</w:t>
      </w:r>
    </w:p>
    <w:p w:rsidR="00DD6453" w:rsidRPr="00DD6453" w:rsidRDefault="000C738A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Оформление через ипотечных специалистов </w:t>
      </w:r>
      <w:proofErr w:type="spellStart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Нмаркет.ПРО</w:t>
      </w:r>
      <w:proofErr w:type="spellEnd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hyperlink r:id="rId6" w:history="1">
        <w:r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+7</w:t>
        </w:r>
        <w:r w:rsidR="008B0572"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(964)</w:t>
        </w:r>
        <w:r w:rsidR="008B0572"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395</w:t>
        </w:r>
        <w:r w:rsidR="008B0572"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14</w:t>
        </w:r>
        <w:r w:rsidR="008B0572"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06</w:t>
        </w:r>
      </w:hyperlink>
      <w:r w:rsidR="00DD6453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8B0572" w:rsidRPr="00DD6453" w:rsidRDefault="000C738A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действия устной брони необходимо подать заявку на ипотеку. </w:t>
      </w:r>
      <w:r w:rsidR="006A0B55" w:rsidRPr="00DD6453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Далее в течение 14 календарных дней выйти на сделку</w:t>
      </w:r>
      <w:r w:rsidR="00DD6453" w:rsidRPr="00DD6453">
        <w:rPr>
          <w:rStyle w:val="a3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.</w:t>
      </w:r>
    </w:p>
    <w:p w:rsidR="006A0B55" w:rsidRPr="00DD6453" w:rsidRDefault="006A0B55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0EF7" w:rsidRPr="00DD6453" w:rsidRDefault="00370EF7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Запись на подписание договора</w:t>
      </w:r>
    </w:p>
    <w:p w:rsidR="003D079A" w:rsidRPr="00DD6453" w:rsidRDefault="000C738A" w:rsidP="00DD645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договор должна быть отправлена не менее чем за одни календарные сутки до подписания </w:t>
      </w: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(если иное 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согласовано индивидуально) на следующие</w:t>
      </w: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e-</w:t>
      </w:r>
      <w:proofErr w:type="spellStart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-адреса:</w:t>
      </w:r>
    </w:p>
    <w:p w:rsidR="00DD6453" w:rsidRPr="00DD6453" w:rsidRDefault="000F1ABC" w:rsidP="00DD6453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3D079A" w:rsidRPr="00DD6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vovk.e@nmarket.pro</w:t>
        </w:r>
      </w:hyperlink>
    </w:p>
    <w:p w:rsidR="00DD6453" w:rsidRPr="00DD6453" w:rsidRDefault="00DD6453" w:rsidP="00DD6453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kalinichenko.s@nmarket.pro</w:t>
      </w:r>
    </w:p>
    <w:p w:rsidR="00DD6453" w:rsidRPr="00DD6453" w:rsidRDefault="000F1ABC" w:rsidP="00DD6453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DD6453" w:rsidRPr="00DD6453">
          <w:rPr>
            <w:rStyle w:val="a5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sergeeva.g@nmarket.pro</w:t>
        </w:r>
      </w:hyperlink>
    </w:p>
    <w:p w:rsidR="003D079A" w:rsidRPr="00DD6453" w:rsidRDefault="003D079A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должна содержать следующую информацию:</w:t>
      </w:r>
    </w:p>
    <w:p w:rsidR="00DD6453" w:rsidRPr="00DD6453" w:rsidRDefault="000C738A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</w:t>
      </w:r>
      <w:r w:rsidR="00DD6453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делки и время (ориентировочно) </w:t>
      </w:r>
    </w:p>
    <w:p w:rsidR="00DD6453" w:rsidRPr="00DD6453" w:rsidRDefault="000C738A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клиента - скан/фото 1, 2 страниц пас</w:t>
      </w:r>
      <w:r w:rsidR="00DD6453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порта, страницы с регистрацией </w:t>
      </w:r>
    </w:p>
    <w:p w:rsidR="00DD6453" w:rsidRPr="00DD6453" w:rsidRDefault="00DD6453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 </w:t>
      </w:r>
    </w:p>
    <w:p w:rsidR="00DD6453" w:rsidRPr="00DD6453" w:rsidRDefault="00DD6453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 </w:t>
      </w:r>
    </w:p>
    <w:p w:rsidR="00DD6453" w:rsidRPr="00DD6453" w:rsidRDefault="000C738A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д</w:t>
      </w:r>
      <w:r w:rsidR="00DD6453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направления корреспонденции </w:t>
      </w:r>
    </w:p>
    <w:p w:rsidR="00DD6453" w:rsidRPr="00DD6453" w:rsidRDefault="00DD6453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Контакты (телефон; эл</w:t>
      </w:r>
      <w:proofErr w:type="gramStart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почта</w:t>
      </w:r>
      <w:proofErr w:type="gramEnd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</w:p>
    <w:p w:rsidR="00DD6453" w:rsidRPr="00DD6453" w:rsidRDefault="00DD6453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Одобрение банка </w:t>
      </w:r>
    </w:p>
    <w:p w:rsidR="00DD6453" w:rsidRPr="00DD6453" w:rsidRDefault="00DD6453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Разбивка по суммам </w:t>
      </w:r>
    </w:p>
    <w:p w:rsidR="00C457E3" w:rsidRPr="00DD6453" w:rsidRDefault="000C738A" w:rsidP="00DD6453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Контакты банка</w:t>
      </w:r>
    </w:p>
    <w:p w:rsidR="00DD6453" w:rsidRPr="00DD6453" w:rsidRDefault="00DD6453" w:rsidP="00DD645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B55" w:rsidRPr="00DD6453" w:rsidRDefault="006A0B55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документов для подписания договора</w:t>
      </w:r>
    </w:p>
    <w:p w:rsidR="003D079A" w:rsidRPr="00DD6453" w:rsidRDefault="00370EF7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подписание договора необходимо принести готовый пакет нотариальных документов</w:t>
      </w:r>
      <w:r w:rsidR="006A0B55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8B0572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D6453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 семейном полож</w:t>
      </w:r>
      <w:r w:rsidR="008B0572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ении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D079A" w:rsidRPr="00DD6453" w:rsidRDefault="003D079A" w:rsidP="00DD645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</w:t>
      </w:r>
      <w:r w:rsidR="008B0572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видетельство</w:t>
      </w:r>
      <w:proofErr w:type="gramEnd"/>
      <w:r w:rsidR="008B0572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браке</w:t>
      </w: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 нотариально заверенная копия) или заявление об отсутствии брака (оригинал и 1 нотариально заверенная копия)  </w:t>
      </w:r>
    </w:p>
    <w:p w:rsidR="00DD6453" w:rsidRPr="00DD6453" w:rsidRDefault="003D079A" w:rsidP="00DD6453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</w:t>
      </w:r>
      <w:proofErr w:type="gramEnd"/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супруга на совершение сделки (оригинал и 1 нотариально заверенная копия) или брачный договор (2 нотариально заверенные копии)</w:t>
      </w:r>
    </w:p>
    <w:p w:rsidR="00DD6453" w:rsidRPr="00DD6453" w:rsidRDefault="00DD6453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0C738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на представителей Застройщика для осуществления подачи пакета документо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в УФРС и полученная из УФРС. (</w:t>
      </w:r>
      <w:proofErr w:type="gramStart"/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0C738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ригинал</w:t>
      </w:r>
      <w:proofErr w:type="gramEnd"/>
      <w:r w:rsidR="000C738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 нотариально заве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ренная копия)</w:t>
      </w:r>
    </w:p>
    <w:p w:rsidR="00DD6453" w:rsidRPr="00DD6453" w:rsidRDefault="00DD6453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0C738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Госпошлина за регистрацию Договора Долевого участия в УФРС в размере 175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,00 (сто семьдесят пять) рублей (о</w:t>
      </w:r>
      <w:r w:rsidR="000C738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ригинал). 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дольщиков 2, в размере по 117,00 (сто семнадцать) рублей от каждого дольщика. </w:t>
      </w:r>
      <w:r w:rsidR="000C738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 должен быть совершен от имени дольщика в любом отделении Сбербанка. </w:t>
      </w:r>
      <w:r w:rsidR="003D079A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1761" w:rsidRPr="00DD6453" w:rsidRDefault="00DD6453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8B0572"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Кредитный договор</w:t>
      </w:r>
      <w:r w:rsidRPr="00DD6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ипотеки).</w:t>
      </w:r>
    </w:p>
    <w:p w:rsidR="00DD6453" w:rsidRPr="00DD6453" w:rsidRDefault="00DD6453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F4D" w:rsidRPr="00DD6453" w:rsidRDefault="00053F4D" w:rsidP="00DD6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053F4D" w:rsidRPr="00DD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3657C"/>
    <w:multiLevelType w:val="hybridMultilevel"/>
    <w:tmpl w:val="1466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65A"/>
    <w:multiLevelType w:val="hybridMultilevel"/>
    <w:tmpl w:val="81B2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0CA2"/>
    <w:multiLevelType w:val="hybridMultilevel"/>
    <w:tmpl w:val="35F2E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D4B5A"/>
    <w:multiLevelType w:val="hybridMultilevel"/>
    <w:tmpl w:val="1BA6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002C"/>
    <w:multiLevelType w:val="hybridMultilevel"/>
    <w:tmpl w:val="10DAF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81D39"/>
    <w:multiLevelType w:val="multilevel"/>
    <w:tmpl w:val="3126F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437FE3"/>
    <w:multiLevelType w:val="hybridMultilevel"/>
    <w:tmpl w:val="C84E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018CC"/>
    <w:multiLevelType w:val="multilevel"/>
    <w:tmpl w:val="0D00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44677A"/>
    <w:multiLevelType w:val="hybridMultilevel"/>
    <w:tmpl w:val="17C8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0369A"/>
    <w:multiLevelType w:val="multilevel"/>
    <w:tmpl w:val="E39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B57FC"/>
    <w:multiLevelType w:val="multilevel"/>
    <w:tmpl w:val="3B4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F1B8E"/>
    <w:multiLevelType w:val="multilevel"/>
    <w:tmpl w:val="57CC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B2EFA"/>
    <w:multiLevelType w:val="hybridMultilevel"/>
    <w:tmpl w:val="7D92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6054C"/>
    <w:multiLevelType w:val="hybridMultilevel"/>
    <w:tmpl w:val="606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2313C"/>
    <w:multiLevelType w:val="hybridMultilevel"/>
    <w:tmpl w:val="F620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96711"/>
    <w:multiLevelType w:val="hybridMultilevel"/>
    <w:tmpl w:val="A026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5283F"/>
    <w:multiLevelType w:val="hybridMultilevel"/>
    <w:tmpl w:val="9E54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25FC7"/>
    <w:multiLevelType w:val="multilevel"/>
    <w:tmpl w:val="AF4C9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045351"/>
    <w:multiLevelType w:val="multilevel"/>
    <w:tmpl w:val="26F2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44558"/>
    <w:multiLevelType w:val="hybridMultilevel"/>
    <w:tmpl w:val="FD0C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9065E"/>
    <w:multiLevelType w:val="hybridMultilevel"/>
    <w:tmpl w:val="D4AC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92803"/>
    <w:multiLevelType w:val="hybridMultilevel"/>
    <w:tmpl w:val="779C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1"/>
  </w:num>
  <w:num w:numId="5">
    <w:abstractNumId w:val="7"/>
  </w:num>
  <w:num w:numId="6">
    <w:abstractNumId w:val="15"/>
  </w:num>
  <w:num w:numId="7">
    <w:abstractNumId w:val="5"/>
  </w:num>
  <w:num w:numId="8">
    <w:abstractNumId w:val="17"/>
  </w:num>
  <w:num w:numId="9">
    <w:abstractNumId w:val="20"/>
  </w:num>
  <w:num w:numId="10">
    <w:abstractNumId w:val="10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8"/>
  </w:num>
  <w:num w:numId="18">
    <w:abstractNumId w:val="0"/>
  </w:num>
  <w:num w:numId="19">
    <w:abstractNumId w:val="6"/>
  </w:num>
  <w:num w:numId="20">
    <w:abstractNumId w:val="21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3F"/>
    <w:rsid w:val="00053F4D"/>
    <w:rsid w:val="000C738A"/>
    <w:rsid w:val="000D55BB"/>
    <w:rsid w:val="000F1ABC"/>
    <w:rsid w:val="002056D1"/>
    <w:rsid w:val="002F5057"/>
    <w:rsid w:val="00370EF7"/>
    <w:rsid w:val="003D079A"/>
    <w:rsid w:val="003D0957"/>
    <w:rsid w:val="004034FA"/>
    <w:rsid w:val="00496B3F"/>
    <w:rsid w:val="005F4805"/>
    <w:rsid w:val="006A0B55"/>
    <w:rsid w:val="007165E1"/>
    <w:rsid w:val="007820D1"/>
    <w:rsid w:val="00874371"/>
    <w:rsid w:val="008B0072"/>
    <w:rsid w:val="008B0572"/>
    <w:rsid w:val="009A245D"/>
    <w:rsid w:val="00C457E3"/>
    <w:rsid w:val="00DB012C"/>
    <w:rsid w:val="00DD6453"/>
    <w:rsid w:val="00E9295C"/>
    <w:rsid w:val="00E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E1CE-3B70-46C0-9617-8CE5D845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50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1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F4D"/>
    <w:rPr>
      <w:b/>
      <w:bCs/>
    </w:rPr>
  </w:style>
  <w:style w:type="paragraph" w:styleId="a4">
    <w:name w:val="Normal (Web)"/>
    <w:basedOn w:val="a"/>
    <w:uiPriority w:val="99"/>
    <w:semiHidden/>
    <w:unhideWhenUsed/>
    <w:rsid w:val="000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0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0EF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F50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7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edactor-invisible-space">
    <w:name w:val="redactor-invisible-space"/>
    <w:basedOn w:val="a0"/>
    <w:rsid w:val="000C738A"/>
  </w:style>
  <w:style w:type="paragraph" w:styleId="a7">
    <w:name w:val="Balloon Text"/>
    <w:basedOn w:val="a"/>
    <w:link w:val="a8"/>
    <w:uiPriority w:val="99"/>
    <w:semiHidden/>
    <w:unhideWhenUsed/>
    <w:rsid w:val="003D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0957"/>
    <w:rPr>
      <w:rFonts w:ascii="Segoe UI" w:hAnsi="Segoe UI" w:cs="Segoe UI"/>
      <w:sz w:val="18"/>
      <w:szCs w:val="18"/>
    </w:rPr>
  </w:style>
  <w:style w:type="character" w:customStyle="1" w:styleId="pagetitle-item">
    <w:name w:val="pagetitle-item"/>
    <w:basedOn w:val="a0"/>
    <w:rsid w:val="003D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0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4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11" w:color="auto"/>
                        <w:right w:val="none" w:sz="0" w:space="31" w:color="auto"/>
                      </w:divBdr>
                      <w:divsChild>
                        <w:div w:id="45209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1743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11" w:color="auto"/>
                        <w:right w:val="none" w:sz="0" w:space="31" w:color="auto"/>
                      </w:divBdr>
                      <w:divsChild>
                        <w:div w:id="11410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6638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1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11" w:color="auto"/>
                        <w:right w:val="none" w:sz="0" w:space="31" w:color="auto"/>
                      </w:divBdr>
                      <w:divsChild>
                        <w:div w:id="13497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6505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11" w:color="auto"/>
                        <w:right w:val="none" w:sz="0" w:space="31" w:color="auto"/>
                      </w:divBdr>
                      <w:divsChild>
                        <w:div w:id="16456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43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11" w:color="auto"/>
                        <w:right w:val="none" w:sz="0" w:space="31" w:color="auto"/>
                      </w:divBdr>
                      <w:divsChild>
                        <w:div w:id="3008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3473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7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none" w:sz="0" w:space="0" w:color="auto"/>
                        <w:bottom w:val="none" w:sz="0" w:space="11" w:color="auto"/>
                        <w:right w:val="none" w:sz="0" w:space="31" w:color="auto"/>
                      </w:divBdr>
                      <w:divsChild>
                        <w:div w:id="16911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8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21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eva.g@nmarket.p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vk.e@nmarket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964395140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Мамченко</dc:creator>
  <cp:keywords/>
  <dc:description/>
  <cp:lastModifiedBy>Ольга Мамченко</cp:lastModifiedBy>
  <cp:revision>11</cp:revision>
  <cp:lastPrinted>2018-04-05T10:16:00Z</cp:lastPrinted>
  <dcterms:created xsi:type="dcterms:W3CDTF">2018-04-04T07:06:00Z</dcterms:created>
  <dcterms:modified xsi:type="dcterms:W3CDTF">2018-04-19T15:02:00Z</dcterms:modified>
</cp:coreProperties>
</file>